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eastAsia="宋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default"/>
          <w:b/>
          <w:sz w:val="28"/>
          <w:szCs w:val="28"/>
        </w:rPr>
        <w:t>Privacy Policy</w:t>
      </w:r>
    </w:p>
    <w:p>
      <w:pPr>
        <w:spacing w:beforeLines="0" w:afterLines="0"/>
        <w:rPr>
          <w:rFonts w:hint="eastAsia" w:eastAsia="宋体"/>
          <w:b/>
          <w:bCs w:val="0"/>
          <w:color w:val="000000"/>
          <w:sz w:val="24"/>
          <w:lang w:val="en-US" w:eastAsia="zh-CN"/>
        </w:rPr>
      </w:pPr>
    </w:p>
    <w:p>
      <w:pPr>
        <w:spacing w:beforeLines="0" w:afterLines="0"/>
        <w:rPr>
          <w:rFonts w:hint="default" w:eastAsia="Times New Roman"/>
          <w:color w:val="000000"/>
          <w:sz w:val="22"/>
          <w:szCs w:val="22"/>
          <w:lang w:eastAsia="ko-KR"/>
        </w:rPr>
      </w:pPr>
      <w:r>
        <w:rPr>
          <w:rFonts w:hint="eastAsia" w:eastAsia="宋体"/>
          <w:b/>
          <w:bCs w:val="0"/>
          <w:color w:val="000000"/>
          <w:sz w:val="22"/>
          <w:szCs w:val="22"/>
          <w:lang w:val="en-US" w:eastAsia="zh-CN"/>
        </w:rPr>
        <w:t xml:space="preserve">NPC </w:t>
      </w:r>
      <w:r>
        <w:rPr>
          <w:rFonts w:hint="default"/>
          <w:b/>
          <w:bCs w:val="0"/>
          <w:color w:val="000000"/>
          <w:sz w:val="22"/>
          <w:szCs w:val="22"/>
          <w:lang w:eastAsia="ko-KR"/>
        </w:rPr>
        <w:t xml:space="preserve">College </w:t>
      </w:r>
      <w:r>
        <w:rPr>
          <w:rFonts w:hint="eastAsia" w:eastAsia="宋体"/>
          <w:b/>
          <w:bCs w:val="0"/>
          <w:color w:val="000000"/>
          <w:sz w:val="22"/>
          <w:szCs w:val="22"/>
          <w:lang w:val="en-US" w:eastAsia="zh-CN"/>
        </w:rPr>
        <w:t xml:space="preserve">of Arts + Design </w:t>
      </w:r>
      <w:r>
        <w:rPr>
          <w:rFonts w:hint="default"/>
          <w:sz w:val="22"/>
          <w:szCs w:val="22"/>
        </w:rPr>
        <w:t>collects students’ personal information for the following reasons:</w:t>
      </w:r>
    </w:p>
    <w:p>
      <w:pPr>
        <w:numPr>
          <w:ilvl w:val="0"/>
          <w:numId w:val="1"/>
        </w:numPr>
        <w:spacing w:beforeLines="0" w:afterLines="0"/>
        <w:rPr>
          <w:rFonts w:hint="default" w:eastAsia="Times New Roman"/>
          <w:sz w:val="22"/>
          <w:szCs w:val="22"/>
        </w:rPr>
      </w:pPr>
      <w:r>
        <w:rPr>
          <w:rFonts w:hint="default"/>
          <w:sz w:val="22"/>
          <w:szCs w:val="22"/>
        </w:rPr>
        <w:t>To maintain student records as required by PTIB</w:t>
      </w:r>
      <w:r>
        <w:rPr>
          <w:rFonts w:hint="default" w:eastAsia="Times New Roman"/>
          <w:sz w:val="22"/>
          <w:szCs w:val="22"/>
        </w:rPr>
        <w:t>.</w:t>
      </w:r>
    </w:p>
    <w:p>
      <w:pPr>
        <w:numPr>
          <w:ilvl w:val="0"/>
          <w:numId w:val="1"/>
        </w:numPr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To keep students/graduates informed of activities of the school.</w:t>
      </w:r>
    </w:p>
    <w:p>
      <w:pPr>
        <w:numPr>
          <w:ilvl w:val="0"/>
          <w:numId w:val="1"/>
        </w:numPr>
        <w:spacing w:beforeLines="0" w:afterLines="0"/>
        <w:rPr>
          <w:rFonts w:hint="default" w:eastAsia="Times New Roman"/>
          <w:sz w:val="22"/>
          <w:szCs w:val="22"/>
        </w:rPr>
      </w:pPr>
      <w:r>
        <w:rPr>
          <w:rFonts w:hint="default"/>
          <w:sz w:val="22"/>
          <w:szCs w:val="22"/>
        </w:rPr>
        <w:t>To issue T2202As in accordance with Canada Revenue Agency</w:t>
      </w:r>
    </w:p>
    <w:p>
      <w:pPr>
        <w:spacing w:beforeLines="0" w:afterLines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Students’ personal information is not used for any other purpose.</w:t>
      </w:r>
    </w:p>
    <w:p>
      <w:pPr>
        <w:spacing w:beforeLines="0" w:afterLines="0"/>
        <w:rPr>
          <w:rFonts w:hint="default"/>
          <w:sz w:val="22"/>
          <w:szCs w:val="22"/>
        </w:rPr>
      </w:pPr>
    </w:p>
    <w:p>
      <w:pPr>
        <w:spacing w:beforeLines="0" w:afterLines="0"/>
        <w:jc w:val="both"/>
        <w:rPr>
          <w:rFonts w:hint="default"/>
          <w:sz w:val="22"/>
          <w:szCs w:val="22"/>
        </w:rPr>
      </w:pPr>
      <w:r>
        <w:rPr>
          <w:rFonts w:hint="eastAsia" w:eastAsia="宋体"/>
          <w:b/>
          <w:bCs w:val="0"/>
          <w:color w:val="000000"/>
          <w:sz w:val="22"/>
          <w:szCs w:val="22"/>
          <w:lang w:val="en-US" w:eastAsia="zh-CN"/>
        </w:rPr>
        <w:t xml:space="preserve">NPC </w:t>
      </w:r>
      <w:r>
        <w:rPr>
          <w:rFonts w:hint="default"/>
          <w:b/>
          <w:bCs w:val="0"/>
          <w:color w:val="000000"/>
          <w:sz w:val="22"/>
          <w:szCs w:val="22"/>
          <w:lang w:eastAsia="ko-KR"/>
        </w:rPr>
        <w:t xml:space="preserve">College </w:t>
      </w:r>
      <w:r>
        <w:rPr>
          <w:rFonts w:hint="eastAsia" w:eastAsia="宋体"/>
          <w:b/>
          <w:bCs w:val="0"/>
          <w:color w:val="000000"/>
          <w:sz w:val="22"/>
          <w:szCs w:val="22"/>
          <w:lang w:val="en-US" w:eastAsia="zh-CN"/>
        </w:rPr>
        <w:t>of Arts + Design</w:t>
      </w:r>
      <w:r>
        <w:rPr>
          <w:rFonts w:hint="default"/>
          <w:b/>
          <w:color w:val="000000"/>
          <w:sz w:val="22"/>
          <w:szCs w:val="22"/>
          <w:lang w:eastAsia="ko-KR"/>
        </w:rPr>
        <w:t xml:space="preserve"> </w:t>
      </w:r>
      <w:r>
        <w:rPr>
          <w:rFonts w:hint="default"/>
          <w:sz w:val="22"/>
          <w:szCs w:val="22"/>
        </w:rPr>
        <w:t>retains the full student file for a period of seven (7) years following the student’s withdrawal, dismissal or graduation. After seven years, the full student record is destroyed using a secure destruction method.</w:t>
      </w:r>
    </w:p>
    <w:p>
      <w:pPr>
        <w:spacing w:beforeLines="0" w:afterLines="0"/>
        <w:jc w:val="both"/>
        <w:rPr>
          <w:rFonts w:hint="default" w:eastAsia="Times New Roman"/>
          <w:sz w:val="22"/>
          <w:szCs w:val="22"/>
          <w:lang w:eastAsia="ko-KR"/>
        </w:rPr>
      </w:pPr>
      <w:bookmarkStart w:id="0" w:name="_GoBack"/>
      <w:bookmarkEnd w:id="0"/>
    </w:p>
    <w:p>
      <w:pPr>
        <w:spacing w:beforeLines="0" w:afterLines="0"/>
        <w:jc w:val="both"/>
        <w:rPr>
          <w:rFonts w:hint="default"/>
          <w:sz w:val="22"/>
          <w:szCs w:val="22"/>
        </w:rPr>
      </w:pPr>
      <w:r>
        <w:rPr>
          <w:rFonts w:hint="eastAsia" w:eastAsia="宋体"/>
          <w:b/>
          <w:bCs w:val="0"/>
          <w:color w:val="000000"/>
          <w:sz w:val="22"/>
          <w:szCs w:val="22"/>
          <w:lang w:val="en-US" w:eastAsia="zh-CN"/>
        </w:rPr>
        <w:t xml:space="preserve">NPC </w:t>
      </w:r>
      <w:r>
        <w:rPr>
          <w:rFonts w:hint="default"/>
          <w:b/>
          <w:bCs w:val="0"/>
          <w:color w:val="000000"/>
          <w:sz w:val="22"/>
          <w:szCs w:val="22"/>
          <w:lang w:eastAsia="ko-KR"/>
        </w:rPr>
        <w:t xml:space="preserve">College </w:t>
      </w:r>
      <w:r>
        <w:rPr>
          <w:rFonts w:hint="eastAsia" w:eastAsia="宋体"/>
          <w:b/>
          <w:bCs w:val="0"/>
          <w:color w:val="000000"/>
          <w:sz w:val="22"/>
          <w:szCs w:val="22"/>
          <w:lang w:val="en-US" w:eastAsia="zh-CN"/>
        </w:rPr>
        <w:t>of Arts + Design</w:t>
      </w:r>
      <w:r>
        <w:rPr>
          <w:rFonts w:hint="default"/>
          <w:b/>
          <w:color w:val="000000"/>
          <w:sz w:val="22"/>
          <w:szCs w:val="22"/>
          <w:lang w:eastAsia="ko-KR"/>
        </w:rPr>
        <w:t xml:space="preserve"> </w:t>
      </w:r>
      <w:r>
        <w:rPr>
          <w:rFonts w:hint="default"/>
          <w:sz w:val="22"/>
          <w:szCs w:val="22"/>
        </w:rPr>
        <w:t>uploads a copy of the students’ contract, transcripts and credential (if any) to an approved third-party vendor (</w:t>
      </w:r>
      <w:r>
        <w:rPr>
          <w:rFonts w:hint="eastAsia" w:eastAsia="宋体"/>
          <w:sz w:val="22"/>
          <w:szCs w:val="22"/>
          <w:lang w:val="en-US" w:eastAsia="zh-CN"/>
        </w:rPr>
        <w:t>Datawitness Online Ltd.</w:t>
      </w:r>
      <w:r>
        <w:rPr>
          <w:rFonts w:hint="default"/>
          <w:sz w:val="22"/>
          <w:szCs w:val="22"/>
        </w:rPr>
        <w:t xml:space="preserve">). These records are retained for a period of </w:t>
      </w:r>
      <w:r>
        <w:rPr>
          <w:rFonts w:hint="eastAsia" w:eastAsia="宋体"/>
          <w:sz w:val="22"/>
          <w:szCs w:val="22"/>
          <w:lang w:val="en-US" w:eastAsia="zh-CN"/>
        </w:rPr>
        <w:t>twenty</w:t>
      </w:r>
      <w:r>
        <w:rPr>
          <w:rFonts w:hint="default"/>
          <w:sz w:val="22"/>
          <w:szCs w:val="22"/>
        </w:rPr>
        <w:t>-five (</w:t>
      </w:r>
      <w:r>
        <w:rPr>
          <w:rFonts w:hint="eastAsia" w:eastAsia="宋体"/>
          <w:sz w:val="22"/>
          <w:szCs w:val="22"/>
          <w:lang w:val="en-US" w:eastAsia="zh-CN"/>
        </w:rPr>
        <w:t>2</w:t>
      </w:r>
      <w:r>
        <w:rPr>
          <w:rFonts w:hint="default"/>
          <w:sz w:val="22"/>
          <w:szCs w:val="22"/>
        </w:rPr>
        <w:t>5) years by the third-party vendor.</w:t>
      </w:r>
    </w:p>
    <w:p>
      <w:pPr>
        <w:spacing w:beforeLines="0" w:afterLines="0"/>
        <w:rPr>
          <w:rFonts w:hint="default"/>
          <w:sz w:val="22"/>
          <w:szCs w:val="22"/>
        </w:rPr>
      </w:pPr>
    </w:p>
    <w:p>
      <w:pPr>
        <w:spacing w:beforeLines="0" w:afterLines="0"/>
        <w:rPr>
          <w:rFonts w:hint="default" w:eastAsia="Times New Roman"/>
          <w:sz w:val="22"/>
          <w:szCs w:val="22"/>
        </w:rPr>
      </w:pPr>
      <w:r>
        <w:rPr>
          <w:rFonts w:hint="default"/>
          <w:b/>
          <w:sz w:val="22"/>
          <w:szCs w:val="22"/>
        </w:rPr>
        <w:t>Procedure for maintaining student files:</w:t>
      </w:r>
    </w:p>
    <w:p>
      <w:pPr>
        <w:numPr>
          <w:ilvl w:val="0"/>
          <w:numId w:val="2"/>
        </w:numPr>
        <w:spacing w:beforeLines="0" w:afterLine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Student personal information is collected throughout the student’s attendance at the institution.  All required information regarding the student is placed in the student file.</w:t>
      </w:r>
    </w:p>
    <w:p>
      <w:pPr>
        <w:numPr>
          <w:ilvl w:val="0"/>
          <w:numId w:val="2"/>
        </w:numPr>
        <w:spacing w:beforeLines="0" w:afterLines="0"/>
        <w:jc w:val="both"/>
        <w:rPr>
          <w:rFonts w:hint="default" w:eastAsia="Times New Roman"/>
          <w:sz w:val="22"/>
          <w:szCs w:val="22"/>
        </w:rPr>
      </w:pPr>
      <w:r>
        <w:rPr>
          <w:rFonts w:hint="default"/>
          <w:sz w:val="22"/>
          <w:szCs w:val="22"/>
        </w:rPr>
        <w:t>Student files containing personal information are safely stored in locking file cabinets and access to the student files is limited to the appropriate administrative staff, the on-site Administrator, and the Principal</w:t>
      </w:r>
      <w:r>
        <w:rPr>
          <w:rFonts w:hint="default" w:eastAsia="Times New Roman"/>
          <w:sz w:val="22"/>
          <w:szCs w:val="22"/>
        </w:rPr>
        <w:t>.</w:t>
      </w:r>
    </w:p>
    <w:p>
      <w:pPr>
        <w:numPr>
          <w:ilvl w:val="0"/>
          <w:numId w:val="2"/>
        </w:numPr>
        <w:spacing w:beforeLines="0" w:afterLines="0"/>
        <w:jc w:val="both"/>
        <w:rPr>
          <w:rFonts w:hint="default" w:eastAsia="Times New Roman"/>
          <w:sz w:val="22"/>
          <w:szCs w:val="22"/>
        </w:rPr>
      </w:pPr>
      <w:r>
        <w:rPr>
          <w:rFonts w:hint="default"/>
          <w:sz w:val="22"/>
          <w:szCs w:val="22"/>
        </w:rPr>
        <w:t>When a student leaves the school either by withdrawal, dismissal or graduation a transcript is prepared showing the marks achieved in the courses completed. If the student has completed all courses within the program of study, a program credential is also prepared. These documents are signed by the Principal and copies of the signed documents are placed in the student file.</w:t>
      </w:r>
    </w:p>
    <w:p>
      <w:pPr>
        <w:numPr>
          <w:ilvl w:val="0"/>
          <w:numId w:val="2"/>
        </w:numPr>
        <w:spacing w:beforeLines="0" w:afterLines="0"/>
        <w:jc w:val="both"/>
        <w:rPr>
          <w:rFonts w:hint="default" w:eastAsia="Times New Roman"/>
          <w:sz w:val="22"/>
          <w:szCs w:val="22"/>
        </w:rPr>
      </w:pPr>
      <w:r>
        <w:rPr>
          <w:rFonts w:hint="default"/>
          <w:sz w:val="22"/>
          <w:szCs w:val="22"/>
        </w:rPr>
        <w:t>Within 30 days of the student leaving school, copies of the Enrolment Contract, Transcript and Diploma for full career training programs are sent to the third-party vendor for long term storage.</w:t>
      </w:r>
    </w:p>
    <w:p>
      <w:pPr>
        <w:numPr>
          <w:ilvl w:val="0"/>
          <w:numId w:val="2"/>
        </w:numPr>
        <w:spacing w:beforeLines="0" w:afterLine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After documents are sent for long term storage, the full student file is placed in “inactive” student storage for one year.</w:t>
      </w:r>
    </w:p>
    <w:p>
      <w:pPr>
        <w:numPr>
          <w:ilvl w:val="0"/>
          <w:numId w:val="2"/>
        </w:numPr>
        <w:spacing w:beforeLines="0" w:afterLine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At the end of one year, the student file is placed in “closed” storage for a further six years.</w:t>
      </w:r>
    </w:p>
    <w:p>
      <w:pPr>
        <w:numPr>
          <w:ilvl w:val="0"/>
          <w:numId w:val="2"/>
        </w:numPr>
        <w:spacing w:beforeLines="0" w:afterLine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At the end of the seven year period, the full student file may be destroyed using a secure destruction method.</w:t>
      </w:r>
    </w:p>
    <w:p>
      <w:pPr>
        <w:spacing w:beforeLines="0" w:afterLines="0"/>
        <w:rPr>
          <w:rFonts w:hint="default" w:eastAsia="Times New Roman"/>
          <w:sz w:val="22"/>
          <w:szCs w:val="22"/>
        </w:rPr>
      </w:pPr>
    </w:p>
    <w:p>
      <w:pPr>
        <w:spacing w:beforeLines="0" w:afterLines="0"/>
        <w:rPr>
          <w:rFonts w:hint="default" w:eastAsia="Times New Roman"/>
          <w:sz w:val="22"/>
          <w:szCs w:val="22"/>
        </w:rPr>
      </w:pPr>
      <w:r>
        <w:rPr>
          <w:rFonts w:hint="default"/>
          <w:b/>
          <w:sz w:val="22"/>
          <w:szCs w:val="22"/>
        </w:rPr>
        <w:t>Procedure for student access to the information on file:</w:t>
      </w:r>
    </w:p>
    <w:p>
      <w:pPr>
        <w:numPr>
          <w:ilvl w:val="0"/>
          <w:numId w:val="3"/>
        </w:numPr>
        <w:spacing w:beforeLines="0" w:afterLine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Students wishing to access the information in the student file must make the request in writing.</w:t>
      </w:r>
    </w:p>
    <w:p>
      <w:pPr>
        <w:numPr>
          <w:ilvl w:val="0"/>
          <w:numId w:val="3"/>
        </w:numPr>
        <w:spacing w:beforeLines="0" w:afterLine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The On-site Administrator will meet with the student to review the file and will provide copies of any document the student requests.</w:t>
      </w:r>
    </w:p>
    <w:p>
      <w:pPr>
        <w:numPr>
          <w:ilvl w:val="0"/>
          <w:numId w:val="3"/>
        </w:numPr>
        <w:spacing w:beforeLines="0" w:afterLines="0"/>
        <w:jc w:val="both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The student will pay $</w:t>
      </w:r>
      <w:r>
        <w:rPr>
          <w:rFonts w:hint="default" w:eastAsia="Times New Roman"/>
          <w:sz w:val="22"/>
          <w:szCs w:val="22"/>
        </w:rPr>
        <w:t>0</w:t>
      </w:r>
      <w:r>
        <w:rPr>
          <w:rFonts w:hint="default"/>
          <w:sz w:val="22"/>
          <w:szCs w:val="22"/>
        </w:rPr>
        <w:t>.25 per page for the documents copied for him/her.</w:t>
      </w:r>
    </w:p>
    <w:p>
      <w:pPr>
        <w:spacing w:beforeLines="0" w:afterLines="0"/>
        <w:rPr>
          <w:rFonts w:hint="default" w:eastAsia="Times New Roman"/>
          <w:sz w:val="22"/>
          <w:szCs w:val="22"/>
        </w:rPr>
      </w:pPr>
    </w:p>
    <w:p>
      <w:pPr>
        <w:spacing w:beforeLines="0" w:afterLines="0"/>
        <w:rPr>
          <w:rFonts w:hint="default" w:eastAsia="Times New Roman"/>
          <w:sz w:val="22"/>
          <w:szCs w:val="22"/>
        </w:rPr>
      </w:pPr>
      <w:r>
        <w:rPr>
          <w:rFonts w:hint="default"/>
          <w:b/>
          <w:sz w:val="22"/>
          <w:szCs w:val="22"/>
        </w:rPr>
        <w:t>Procedure for authorizing release of information:</w:t>
      </w:r>
    </w:p>
    <w:p>
      <w:pPr>
        <w:numPr>
          <w:ilvl w:val="0"/>
          <w:numId w:val="4"/>
        </w:numPr>
        <w:spacing w:beforeLines="0" w:afterLines="0"/>
        <w:jc w:val="both"/>
        <w:rPr>
          <w:rFonts w:hint="default" w:eastAsia="Times New Roman"/>
          <w:sz w:val="22"/>
          <w:szCs w:val="22"/>
        </w:rPr>
      </w:pPr>
      <w:r>
        <w:rPr>
          <w:rFonts w:hint="default"/>
          <w:sz w:val="22"/>
          <w:szCs w:val="22"/>
        </w:rPr>
        <w:t>If a student wishes to authorize a third party to access information in his/her student file, he/she must do so in writing.</w:t>
      </w:r>
    </w:p>
    <w:p>
      <w:pPr>
        <w:numPr>
          <w:ilvl w:val="0"/>
          <w:numId w:val="4"/>
        </w:numPr>
        <w:spacing w:beforeLines="0" w:afterLines="0"/>
        <w:jc w:val="both"/>
        <w:rPr>
          <w:sz w:val="22"/>
          <w:szCs w:val="22"/>
        </w:rPr>
      </w:pPr>
      <w:r>
        <w:rPr>
          <w:rFonts w:hint="default"/>
          <w:sz w:val="22"/>
          <w:szCs w:val="22"/>
        </w:rPr>
        <w:t>The school will not release information to any person other than people authorized by the student to access information unless required to do so by legislation, a subpoena, court order or if release of information is necessary as part of an ongoing police investigation</w:t>
      </w:r>
      <w:r>
        <w:rPr>
          <w:rFonts w:hint="eastAsia" w:eastAsia="宋体"/>
          <w:sz w:val="22"/>
          <w:szCs w:val="22"/>
          <w:lang w:val="en-US" w:eastAsia="zh-CN"/>
        </w:rPr>
        <w:t>.</w:t>
      </w:r>
    </w:p>
    <w:sectPr>
      <w:headerReference r:id="rId3" w:type="default"/>
      <w:footerReference r:id="rId4" w:type="default"/>
      <w:pgSz w:w="11906" w:h="16838"/>
      <w:pgMar w:top="1100" w:right="896" w:bottom="930" w:left="839" w:header="737" w:footer="79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-67310</wp:posOffset>
          </wp:positionH>
          <wp:positionV relativeFrom="page">
            <wp:posOffset>-101600</wp:posOffset>
          </wp:positionV>
          <wp:extent cx="7529830" cy="1332230"/>
          <wp:effectExtent l="0" t="0" r="0" b="0"/>
          <wp:wrapTight wrapText="bothSides">
            <wp:wrapPolygon>
              <wp:start x="437" y="3459"/>
              <wp:lineTo x="437" y="14826"/>
              <wp:lineTo x="21509" y="14826"/>
              <wp:lineTo x="21509" y="3459"/>
              <wp:lineTo x="437" y="3459"/>
            </wp:wrapPolygon>
          </wp:wrapTight>
          <wp:docPr id="1" name="图片 1" descr="C:\Users\Meng\Desktop\Letter Head-NPC for word.pngLetter Head-NPC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Meng\Desktop\Letter Head-NPC for word.pngLetter Head-NPC for word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3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CFB"/>
    <w:multiLevelType w:val="multilevel"/>
    <w:tmpl w:val="2CB01CF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abstractNum w:abstractNumId="1">
    <w:nsid w:val="3AC71D58"/>
    <w:multiLevelType w:val="multilevel"/>
    <w:tmpl w:val="3AC71D5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 w:ascii="Times New Roman"/>
        <w:u w:val="none" w:color="auto"/>
      </w:rPr>
    </w:lvl>
  </w:abstractNum>
  <w:abstractNum w:abstractNumId="2">
    <w:nsid w:val="50A645A9"/>
    <w:multiLevelType w:val="multilevel"/>
    <w:tmpl w:val="50A645A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 w:ascii="Times New Roman"/>
        <w:u w:val="none" w:color="auto"/>
      </w:rPr>
    </w:lvl>
  </w:abstractNum>
  <w:abstractNum w:abstractNumId="3">
    <w:nsid w:val="7E0E3A6F"/>
    <w:multiLevelType w:val="multilevel"/>
    <w:tmpl w:val="7E0E3A6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 w:ascii="Times New Roman"/>
        <w:u w:val="none" w:color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7912"/>
    <w:rsid w:val="096027C4"/>
    <w:rsid w:val="1279348B"/>
    <w:rsid w:val="12EF63A2"/>
    <w:rsid w:val="1354128A"/>
    <w:rsid w:val="26823D6B"/>
    <w:rsid w:val="27CD35BA"/>
    <w:rsid w:val="3E2C4232"/>
    <w:rsid w:val="46A61A72"/>
    <w:rsid w:val="4FA826D3"/>
    <w:rsid w:val="61C03EE9"/>
    <w:rsid w:val="722C1FDC"/>
    <w:rsid w:val="7BA17912"/>
    <w:rsid w:val="7F585C38"/>
    <w:rsid w:val="7F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nhideWhenUsed/>
    <w:uiPriority w:val="99"/>
    <w:rPr>
      <w:rFonts w:hint="default" w:ascii="Times New Roman"/>
      <w:sz w:val="24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4">
    <w:name w:val="No Spacing"/>
    <w:basedOn w:val="1"/>
    <w:qFormat/>
    <w:uiPriority w:val="1"/>
    <w:rPr>
      <w:rFonts w:cs="Times New Roman"/>
      <w:szCs w:val="32"/>
    </w:rPr>
  </w:style>
  <w:style w:type="character" w:customStyle="1" w:styleId="15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List Paragraph"/>
    <w:basedOn w:val="1"/>
    <w:qFormat/>
    <w:uiPriority w:val="34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C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2020-03-06T00:07:00Z</dcterms:created>
  <dc:creator>邱小幪_✨</dc:creator>
  <cp:lastModifiedBy>Jackie Zhang张菁</cp:lastModifiedBy>
  <dcterms:modified xsi:type="dcterms:W3CDTF">2020-06-25T21:30:48Z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