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hint="eastAsia" w:eastAsia="宋体"/>
          <w:b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Respectful and Fair Treatment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Policy</w:t>
      </w:r>
    </w:p>
    <w:p>
      <w:pPr>
        <w:jc w:val="both"/>
        <w:rPr>
          <w:rFonts w:hint="eastAsia" w:eastAsia="宋体"/>
          <w:b/>
          <w:lang w:val="en-US" w:eastAsia="zh-CN"/>
        </w:rPr>
      </w:pPr>
    </w:p>
    <w:p>
      <w:pPr>
        <w:jc w:val="both"/>
      </w:pPr>
      <w:r>
        <w:rPr>
          <w:rFonts w:hint="eastAsia" w:eastAsia="宋体"/>
          <w:b/>
          <w:lang w:val="en-US" w:eastAsia="zh-CN"/>
        </w:rPr>
        <w:t xml:space="preserve">NPC </w:t>
      </w:r>
      <w:r>
        <w:rPr>
          <w:b/>
        </w:rPr>
        <w:t>College</w:t>
      </w:r>
      <w:r>
        <w:rPr>
          <w:rFonts w:hint="eastAsia" w:eastAsia="宋体"/>
          <w:b/>
          <w:lang w:val="en-US" w:eastAsia="zh-CN"/>
        </w:rPr>
        <w:t xml:space="preserve"> of Arts + Design </w:t>
      </w:r>
      <w:r>
        <w:t xml:space="preserve"> is committed to ensuring that its learning environment promotes the respectful and fair treatment of all students.</w:t>
      </w:r>
    </w:p>
    <w:p>
      <w:pPr>
        <w:jc w:val="both"/>
      </w:pPr>
      <w:r>
        <w:t xml:space="preserve"> </w:t>
      </w:r>
    </w:p>
    <w:p>
      <w:pPr>
        <w:jc w:val="both"/>
      </w:pPr>
      <w:r>
        <w:t xml:space="preserve">While on </w:t>
      </w:r>
      <w:r>
        <w:rPr>
          <w:rFonts w:hint="eastAsia" w:eastAsia="宋体"/>
          <w:b/>
          <w:lang w:val="en-US" w:eastAsia="zh-CN"/>
        </w:rPr>
        <w:t xml:space="preserve">NPC </w:t>
      </w:r>
      <w:r>
        <w:rPr>
          <w:b/>
        </w:rPr>
        <w:t>College</w:t>
      </w:r>
      <w:r>
        <w:rPr>
          <w:rFonts w:hint="eastAsia" w:eastAsia="宋体"/>
          <w:b/>
          <w:lang w:val="en-US" w:eastAsia="zh-CN"/>
        </w:rPr>
        <w:t xml:space="preserve"> of Arts + Design</w:t>
      </w:r>
      <w:r>
        <w:t xml:space="preserve"> premises or in the course of activities or events hosted by college the following activities are prohibited:</w:t>
      </w:r>
    </w:p>
    <w:p>
      <w:pPr>
        <w:jc w:val="both"/>
      </w:pPr>
    </w:p>
    <w:p>
      <w:pPr>
        <w:pStyle w:val="9"/>
        <w:numPr>
          <w:ilvl w:val="0"/>
          <w:numId w:val="1"/>
        </w:numPr>
        <w:contextualSpacing/>
        <w:jc w:val="both"/>
      </w:pPr>
      <w:r>
        <w:t xml:space="preserve">Bullying </w:t>
      </w:r>
    </w:p>
    <w:p>
      <w:pPr>
        <w:pStyle w:val="9"/>
        <w:numPr>
          <w:ilvl w:val="0"/>
          <w:numId w:val="1"/>
        </w:numPr>
        <w:contextualSpacing/>
        <w:jc w:val="both"/>
      </w:pPr>
      <w:r>
        <w:t xml:space="preserve">Harassment </w:t>
      </w:r>
    </w:p>
    <w:p>
      <w:pPr>
        <w:pStyle w:val="9"/>
        <w:numPr>
          <w:ilvl w:val="0"/>
          <w:numId w:val="1"/>
        </w:numPr>
        <w:contextualSpacing/>
        <w:jc w:val="both"/>
      </w:pPr>
      <w:r>
        <w:t>Discrimination</w:t>
      </w:r>
    </w:p>
    <w:p>
      <w:pPr>
        <w:pStyle w:val="9"/>
        <w:numPr>
          <w:ilvl w:val="0"/>
          <w:numId w:val="1"/>
        </w:numPr>
        <w:contextualSpacing/>
        <w:jc w:val="both"/>
      </w:pPr>
      <w:r>
        <w:t xml:space="preserve">Abuse of any nature </w:t>
      </w:r>
    </w:p>
    <w:p>
      <w:pPr>
        <w:numPr>
          <w:ilvl w:val="0"/>
          <w:numId w:val="1"/>
        </w:numPr>
        <w:jc w:val="both"/>
      </w:pPr>
      <w:r>
        <w:t>Sexual assault.</w:t>
      </w:r>
    </w:p>
    <w:p>
      <w:pPr>
        <w:numPr>
          <w:ilvl w:val="0"/>
          <w:numId w:val="1"/>
        </w:numPr>
        <w:jc w:val="both"/>
      </w:pPr>
      <w:r>
        <w:t>Physical assault or other violent acts committed on or off campus against any student.</w:t>
      </w:r>
    </w:p>
    <w:p>
      <w:pPr>
        <w:numPr>
          <w:ilvl w:val="0"/>
          <w:numId w:val="1"/>
        </w:numPr>
        <w:jc w:val="both"/>
      </w:pPr>
      <w:r>
        <w:t>Verbal abuse or threats.</w:t>
      </w:r>
    </w:p>
    <w:p>
      <w:pPr>
        <w:ind w:left="720"/>
        <w:jc w:val="both"/>
      </w:pPr>
    </w:p>
    <w:p>
      <w:pPr>
        <w:jc w:val="both"/>
      </w:pPr>
      <w:r>
        <w:t>If under any circumstances, a prohibited activity occurs, the following outlines the process for addressing the activity:</w:t>
      </w:r>
    </w:p>
    <w:p>
      <w:pPr>
        <w:jc w:val="both"/>
      </w:pPr>
    </w:p>
    <w:p>
      <w:pPr>
        <w:jc w:val="both"/>
      </w:pPr>
      <w:r>
        <w:t>Any of the them, if substantiated, will result in immediate dismissal without a warning letter or probationary period</w:t>
      </w:r>
    </w:p>
    <w:p>
      <w:pPr>
        <w:jc w:val="both"/>
        <w:rPr>
          <w:b/>
        </w:rPr>
      </w:pPr>
    </w:p>
    <w:p/>
    <w:p>
      <w:pPr>
        <w:rPr>
          <w:b/>
          <w:bCs/>
        </w:rPr>
      </w:pPr>
      <w:r>
        <w:rPr>
          <w:b/>
          <w:bCs/>
        </w:rPr>
        <w:t>Procedure:</w:t>
      </w:r>
    </w:p>
    <w:p/>
    <w:p>
      <w:pPr>
        <w:numPr>
          <w:ilvl w:val="0"/>
          <w:numId w:val="2"/>
        </w:numPr>
        <w:jc w:val="both"/>
      </w:pPr>
      <w:r>
        <w:t>All concerns relating to student misconduct shall be directed to the Principal. Concerns may be brought by staff, students or the public.</w:t>
      </w:r>
    </w:p>
    <w:p>
      <w:pPr>
        <w:ind w:left="720"/>
        <w:jc w:val="both"/>
      </w:pPr>
    </w:p>
    <w:p>
      <w:pPr>
        <w:numPr>
          <w:ilvl w:val="0"/>
          <w:numId w:val="2"/>
        </w:numPr>
        <w:jc w:val="both"/>
      </w:pPr>
      <w:r>
        <w:t>The Principal will arrange to meet with the student to discuss the concern(s) within 5 school days of receiving the complaint.  If the alleged conduct is of such a serious nature that an immediate dismissal may be warranted the Principal will meet with the student as soon as practicable.</w:t>
      </w:r>
    </w:p>
    <w:p/>
    <w:p>
      <w:pPr>
        <w:numPr>
          <w:ilvl w:val="0"/>
          <w:numId w:val="2"/>
        </w:numPr>
        <w:jc w:val="both"/>
      </w:pPr>
      <w:r>
        <w:t>Following the meeting with the student, the Principal will conduct whatever further enquiry or investigation is necessary to determine whether the concerns are substantiated.</w:t>
      </w:r>
    </w:p>
    <w:p>
      <w:pPr>
        <w:jc w:val="both"/>
      </w:pPr>
    </w:p>
    <w:p>
      <w:pPr>
        <w:numPr>
          <w:ilvl w:val="0"/>
          <w:numId w:val="2"/>
        </w:numPr>
        <w:jc w:val="both"/>
      </w:pPr>
      <w:r>
        <w:t>Any necessary inquiries or investigations shall be completed within 5 school days of the initial meeting with the student.</w:t>
      </w:r>
    </w:p>
    <w:p>
      <w:pPr>
        <w:jc w:val="both"/>
      </w:pPr>
    </w:p>
    <w:p>
      <w:pPr>
        <w:numPr>
          <w:ilvl w:val="0"/>
          <w:numId w:val="2"/>
        </w:numPr>
        <w:jc w:val="both"/>
      </w:pPr>
      <w:r>
        <w:t>The Principal will meet with the student and do one of the following:</w:t>
      </w:r>
    </w:p>
    <w:p>
      <w:pPr>
        <w:jc w:val="both"/>
      </w:pPr>
    </w:p>
    <w:p>
      <w:pPr>
        <w:numPr>
          <w:ilvl w:val="1"/>
          <w:numId w:val="2"/>
        </w:numPr>
        <w:ind w:left="993"/>
        <w:jc w:val="both"/>
      </w:pPr>
      <w:r>
        <w:t>Determine that the concern(s) were not substantiated;</w:t>
      </w:r>
    </w:p>
    <w:p>
      <w:pPr>
        <w:numPr>
          <w:ilvl w:val="1"/>
          <w:numId w:val="2"/>
        </w:numPr>
        <w:ind w:left="993"/>
        <w:jc w:val="both"/>
      </w:pPr>
      <w:r>
        <w:t>Determine that the concern(s) were substantiated, in whole or in part, and either:</w:t>
      </w:r>
    </w:p>
    <w:p>
      <w:pPr>
        <w:numPr>
          <w:numId w:val="0"/>
        </w:numPr>
        <w:ind w:left="885" w:leftChars="0"/>
        <w:jc w:val="both"/>
      </w:pPr>
      <w:bookmarkStart w:id="0" w:name="_GoBack"/>
      <w:bookmarkEnd w:id="0"/>
    </w:p>
    <w:p>
      <w:pPr>
        <w:numPr>
          <w:ilvl w:val="0"/>
          <w:numId w:val="3"/>
        </w:numPr>
        <w:ind w:left="1418" w:hanging="533"/>
        <w:jc w:val="both"/>
      </w:pPr>
      <w:r>
        <w:t>Give the student a warning setting out the consequences of further misconduct;</w:t>
      </w:r>
    </w:p>
    <w:p>
      <w:pPr>
        <w:numPr>
          <w:ilvl w:val="0"/>
          <w:numId w:val="3"/>
        </w:numPr>
        <w:ind w:left="1418" w:hanging="533"/>
        <w:jc w:val="both"/>
      </w:pPr>
      <w:r>
        <w:t>Set a probationary period with appropriate conditions; or</w:t>
      </w:r>
    </w:p>
    <w:p>
      <w:pPr>
        <w:numPr>
          <w:ilvl w:val="0"/>
          <w:numId w:val="3"/>
        </w:numPr>
        <w:ind w:left="1418" w:hanging="533"/>
        <w:jc w:val="both"/>
      </w:pPr>
      <w:r>
        <w:t>Recommend that the student be dismissed from the Institution.</w:t>
      </w:r>
    </w:p>
    <w:p>
      <w:pPr>
        <w:jc w:val="both"/>
      </w:pPr>
    </w:p>
    <w:p>
      <w:pPr>
        <w:numPr>
          <w:ilvl w:val="0"/>
          <w:numId w:val="2"/>
        </w:numPr>
        <w:jc w:val="both"/>
      </w:pPr>
      <w:r>
        <w:t>The Principal will prepare a written summary of the determination.  A copy shall be given to the student and the original will be placed in the student file.</w:t>
      </w:r>
    </w:p>
    <w:p>
      <w:pPr>
        <w:pStyle w:val="9"/>
        <w:ind w:left="0"/>
        <w:jc w:val="both"/>
      </w:pPr>
    </w:p>
    <w:p>
      <w:pPr>
        <w:numPr>
          <w:ilvl w:val="0"/>
          <w:numId w:val="2"/>
        </w:numPr>
        <w:jc w:val="both"/>
      </w:pPr>
      <w:r>
        <w:t>If the student is issued a warning or placed on probation, the Principal and the student both sign the written warning or probationary conditions and the student is given a copy.  The original document is placed in the student’s file.</w:t>
      </w:r>
    </w:p>
    <w:p>
      <w:pPr>
        <w:pStyle w:val="9"/>
        <w:jc w:val="both"/>
      </w:pPr>
    </w:p>
    <w:p>
      <w:pPr>
        <w:numPr>
          <w:ilvl w:val="0"/>
          <w:numId w:val="2"/>
        </w:numPr>
        <w:jc w:val="both"/>
      </w:pPr>
      <w:r>
        <w:t>If the recommendation is to dismiss the student, the Principal of the school will meet with the student to dismiss him/her from study at the school.  The Principal of the school will deliver to the student a letter of dismissal and a calculation of refund due or tuition owing, depending on the status of the student’s financial account with the school.</w:t>
      </w:r>
    </w:p>
    <w:p>
      <w:pPr>
        <w:pStyle w:val="9"/>
      </w:pPr>
    </w:p>
    <w:p/>
    <w:p/>
    <w:sectPr>
      <w:headerReference r:id="rId3" w:type="default"/>
      <w:footerReference r:id="rId4" w:type="default"/>
      <w:pgSz w:w="11906" w:h="16838"/>
      <w:pgMar w:top="1157" w:right="1009" w:bottom="1157" w:left="10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-67310</wp:posOffset>
          </wp:positionH>
          <wp:positionV relativeFrom="page">
            <wp:posOffset>-101600</wp:posOffset>
          </wp:positionV>
          <wp:extent cx="7562215" cy="1337945"/>
          <wp:effectExtent l="0" t="0" r="0" b="0"/>
          <wp:wrapTight wrapText="bothSides">
            <wp:wrapPolygon>
              <wp:start x="435" y="3383"/>
              <wp:lineTo x="435" y="14762"/>
              <wp:lineTo x="21547" y="14762"/>
              <wp:lineTo x="21547" y="3383"/>
              <wp:lineTo x="435" y="3383"/>
            </wp:wrapPolygon>
          </wp:wrapTight>
          <wp:docPr id="1" name="图片 1" descr="C:\Users\Meng\Desktop\Letter Head-NPC for word.pngLetter Head-NPC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Meng\Desktop\Letter Head-NPC for word.pngLetter Head-NPC for word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33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305F"/>
    <w:multiLevelType w:val="multilevel"/>
    <w:tmpl w:val="4696305F"/>
    <w:lvl w:ilvl="0" w:tentative="0">
      <w:start w:val="1"/>
      <w:numFmt w:val="lowerRoman"/>
      <w:lvlText w:val="(%1)"/>
      <w:lvlJc w:val="left"/>
      <w:pPr>
        <w:ind w:left="1605" w:hanging="7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965" w:hanging="360"/>
      </w:pPr>
      <w:rPr>
        <w:rFonts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685" w:hanging="180"/>
      </w:pPr>
      <w:rPr>
        <w:rFonts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3405" w:hanging="360"/>
      </w:pPr>
      <w:rPr>
        <w:rFonts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4125" w:hanging="360"/>
      </w:pPr>
      <w:rPr>
        <w:rFonts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845" w:hanging="180"/>
      </w:pPr>
      <w:rPr>
        <w:rFonts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565" w:hanging="360"/>
      </w:pPr>
      <w:rPr>
        <w:rFonts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6285" w:hanging="360"/>
      </w:pPr>
      <w:rPr>
        <w:rFonts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7005" w:hanging="180"/>
      </w:pPr>
      <w:rPr>
        <w:rFonts w:ascii="Times New Roman" w:hAnsi="Times New Roman" w:cs="Times New Roman"/>
      </w:rPr>
    </w:lvl>
  </w:abstractNum>
  <w:abstractNum w:abstractNumId="1">
    <w:nsid w:val="4A0D190F"/>
    <w:multiLevelType w:val="multilevel"/>
    <w:tmpl w:val="4A0D190F"/>
    <w:lvl w:ilvl="0" w:tentative="0">
      <w:start w:val="1"/>
      <w:numFmt w:val="decimal"/>
      <w:lvlText w:val="%1)"/>
      <w:lvlJc w:val="left"/>
      <w:pPr>
        <w:ind w:left="720" w:hanging="7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(%2)"/>
      <w:lvlJc w:val="left"/>
      <w:pPr>
        <w:ind w:left="555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75" w:hanging="180"/>
      </w:pPr>
      <w:rPr>
        <w:rFonts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995" w:hanging="360"/>
      </w:pPr>
      <w:rPr>
        <w:rFonts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2715" w:hanging="360"/>
      </w:pPr>
      <w:rPr>
        <w:rFonts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3435" w:hanging="180"/>
      </w:pPr>
      <w:rPr>
        <w:rFonts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4155" w:hanging="360"/>
      </w:pPr>
      <w:rPr>
        <w:rFonts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4875" w:hanging="360"/>
      </w:pPr>
      <w:rPr>
        <w:rFonts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5595" w:hanging="180"/>
      </w:pPr>
      <w:rPr>
        <w:rFonts w:ascii="Times New Roman" w:hAnsi="Times New Roman" w:cs="Times New Roman"/>
      </w:rPr>
    </w:lvl>
  </w:abstractNum>
  <w:abstractNum w:abstractNumId="2">
    <w:nsid w:val="6B747F4A"/>
    <w:multiLevelType w:val="multilevel"/>
    <w:tmpl w:val="6B747F4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17912"/>
    <w:rsid w:val="0D677DF2"/>
    <w:rsid w:val="26823D6B"/>
    <w:rsid w:val="46A61A72"/>
    <w:rsid w:val="7BA1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7">
    <w:name w:val="No Spacing"/>
    <w:basedOn w:val="1"/>
    <w:qFormat/>
    <w:uiPriority w:val="1"/>
    <w:rPr>
      <w:rFonts w:cs="Times New Roman"/>
      <w:szCs w:val="32"/>
    </w:rPr>
  </w:style>
  <w:style w:type="character" w:customStyle="1" w:styleId="8">
    <w:name w:val="Subtle Emphasis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2020-03-06T00:07:00Z</dcterms:created>
  <dc:creator>邱小幪_✨</dc:creator>
  <cp:lastModifiedBy>Jackie Zhang张菁</cp:lastModifiedBy>
  <dcterms:modified xsi:type="dcterms:W3CDTF">2020-06-25T19:49:46Z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